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A6" w:rsidRPr="005619A6" w:rsidRDefault="005619A6" w:rsidP="005619A6">
      <w:pPr>
        <w:jc w:val="center"/>
        <w:rPr>
          <w:b/>
          <w:color w:val="17365D" w:themeColor="text2" w:themeShade="BF"/>
          <w:sz w:val="32"/>
        </w:rPr>
      </w:pPr>
      <w:r w:rsidRPr="005619A6">
        <w:rPr>
          <w:b/>
          <w:color w:val="17365D" w:themeColor="text2" w:themeShade="BF"/>
          <w:sz w:val="32"/>
        </w:rPr>
        <w:t>TYPHOON WAKES – Working group</w:t>
      </w:r>
    </w:p>
    <w:p w:rsidR="00AD4AED" w:rsidRDefault="00AD4AED"/>
    <w:p w:rsidR="005619A6" w:rsidRPr="005619A6" w:rsidRDefault="005619A6" w:rsidP="00AD4AED">
      <w:pPr>
        <w:ind w:left="360"/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</w:rPr>
        <w:t xml:space="preserve">Possible </w:t>
      </w:r>
      <w:proofErr w:type="gramStart"/>
      <w:r>
        <w:rPr>
          <w:b/>
          <w:sz w:val="28"/>
        </w:rPr>
        <w:t xml:space="preserve">‘Headline’ </w:t>
      </w:r>
      <w:r w:rsidRPr="005619A6">
        <w:rPr>
          <w:b/>
          <w:sz w:val="28"/>
        </w:rPr>
        <w:t xml:space="preserve"> Results</w:t>
      </w:r>
      <w:proofErr w:type="gramEnd"/>
    </w:p>
    <w:p w:rsidR="005619A6" w:rsidRDefault="005619A6" w:rsidP="009F6D77">
      <w:pPr>
        <w:rPr>
          <w:b/>
        </w:rPr>
      </w:pPr>
    </w:p>
    <w:p w:rsidR="009F6D77" w:rsidRPr="009F6D77" w:rsidRDefault="005619A6" w:rsidP="009F6D77">
      <w:pPr>
        <w:pStyle w:val="ListParagraph"/>
        <w:numPr>
          <w:ilvl w:val="0"/>
          <w:numId w:val="4"/>
        </w:numPr>
        <w:ind w:left="-216" w:firstLine="0"/>
      </w:pPr>
      <w:r w:rsidRPr="009F6D77">
        <w:rPr>
          <w:b/>
        </w:rPr>
        <w:t xml:space="preserve">Creation </w:t>
      </w:r>
      <w:r w:rsidR="009F6D77">
        <w:rPr>
          <w:b/>
        </w:rPr>
        <w:t xml:space="preserve">of </w:t>
      </w:r>
      <w:proofErr w:type="spellStart"/>
      <w:r w:rsidR="009F6D77">
        <w:rPr>
          <w:b/>
        </w:rPr>
        <w:t>mesoscale</w:t>
      </w:r>
      <w:proofErr w:type="spellEnd"/>
      <w:r w:rsidR="009F6D77">
        <w:rPr>
          <w:b/>
        </w:rPr>
        <w:t xml:space="preserve"> eddies by typhoons</w:t>
      </w:r>
    </w:p>
    <w:p w:rsidR="005619A6" w:rsidRPr="009F6D77" w:rsidRDefault="005619A6" w:rsidP="009F6D77">
      <w:r w:rsidRPr="009F6D77">
        <w:t>May be hard to do a definitive study</w:t>
      </w:r>
    </w:p>
    <w:p w:rsidR="005619A6" w:rsidRPr="009F6D77" w:rsidRDefault="005619A6" w:rsidP="009F6D77">
      <w:pPr>
        <w:pStyle w:val="ListParagraph"/>
        <w:numPr>
          <w:ilvl w:val="0"/>
          <w:numId w:val="4"/>
        </w:numPr>
        <w:spacing w:before="60"/>
        <w:ind w:left="-216" w:firstLine="0"/>
        <w:rPr>
          <w:b/>
        </w:rPr>
      </w:pPr>
      <w:r w:rsidRPr="009F6D77">
        <w:rPr>
          <w:b/>
        </w:rPr>
        <w:t>Typhoon wakes are capped by surface heating</w:t>
      </w:r>
    </w:p>
    <w:p w:rsidR="005619A6" w:rsidRDefault="005619A6" w:rsidP="009F6D77">
      <w:pPr>
        <w:ind w:left="-216"/>
      </w:pPr>
      <w:r>
        <w:tab/>
        <w:t>Data is sufficient for a definitive study</w:t>
      </w:r>
    </w:p>
    <w:p w:rsidR="005619A6" w:rsidRDefault="005619A6" w:rsidP="009F6D77">
      <w:pPr>
        <w:ind w:left="-216"/>
      </w:pPr>
      <w:r>
        <w:tab/>
        <w:t>Does boundary layer decoupling play an important role?</w:t>
      </w:r>
    </w:p>
    <w:p w:rsidR="005619A6" w:rsidRPr="009F6D77" w:rsidRDefault="005619A6" w:rsidP="009F6D77">
      <w:pPr>
        <w:pStyle w:val="ListParagraph"/>
        <w:numPr>
          <w:ilvl w:val="0"/>
          <w:numId w:val="5"/>
        </w:numPr>
        <w:spacing w:before="60"/>
        <w:ind w:left="-216" w:firstLine="0"/>
        <w:rPr>
          <w:b/>
        </w:rPr>
      </w:pPr>
      <w:r w:rsidRPr="009F6D77">
        <w:rPr>
          <w:b/>
        </w:rPr>
        <w:t>Cold wakes are enhanced by continued mixing after storm has passed</w:t>
      </w:r>
    </w:p>
    <w:p w:rsidR="005619A6" w:rsidRDefault="005619A6" w:rsidP="009F6D77">
      <w:pPr>
        <w:ind w:left="-216"/>
      </w:pPr>
      <w:r>
        <w:tab/>
        <w:t>Often claimed, perhaps incorrectly</w:t>
      </w:r>
    </w:p>
    <w:p w:rsidR="005619A6" w:rsidRDefault="005619A6" w:rsidP="009F6D77">
      <w:pPr>
        <w:ind w:left="-216"/>
      </w:pPr>
      <w:r>
        <w:tab/>
        <w:t>Data is sufficient for a definitive study – shear and mixing rates</w:t>
      </w:r>
    </w:p>
    <w:p w:rsidR="005619A6" w:rsidRDefault="005619A6" w:rsidP="009F6D77">
      <w:pPr>
        <w:ind w:left="-216"/>
      </w:pPr>
      <w:r>
        <w:tab/>
        <w:t>Near-inertial shear probably plays a definitive role – what controls this?</w:t>
      </w:r>
    </w:p>
    <w:p w:rsidR="005619A6" w:rsidRPr="009F6D77" w:rsidRDefault="005619A6" w:rsidP="009F6D77">
      <w:pPr>
        <w:pStyle w:val="ListParagraph"/>
        <w:numPr>
          <w:ilvl w:val="0"/>
          <w:numId w:val="5"/>
        </w:numPr>
        <w:spacing w:before="60"/>
        <w:ind w:left="-216" w:firstLine="0"/>
        <w:rPr>
          <w:b/>
        </w:rPr>
      </w:pPr>
      <w:r w:rsidRPr="009F6D77">
        <w:rPr>
          <w:b/>
        </w:rPr>
        <w:t xml:space="preserve">The </w:t>
      </w:r>
      <w:proofErr w:type="spellStart"/>
      <w:r w:rsidRPr="009F6D77">
        <w:rPr>
          <w:b/>
        </w:rPr>
        <w:t>Megi</w:t>
      </w:r>
      <w:proofErr w:type="spellEnd"/>
      <w:r w:rsidRPr="009F6D77">
        <w:rPr>
          <w:b/>
        </w:rPr>
        <w:t xml:space="preserve"> cold wake in the SCS is dramatically different</w:t>
      </w:r>
    </w:p>
    <w:p w:rsidR="005619A6" w:rsidRDefault="005619A6" w:rsidP="009F6D77">
      <w:pPr>
        <w:ind w:left="-216"/>
      </w:pPr>
      <w:r>
        <w:tab/>
        <w:t>Strongest ITOP wake</w:t>
      </w:r>
    </w:p>
    <w:p w:rsidR="005619A6" w:rsidRDefault="005619A6" w:rsidP="009F6D77">
      <w:pPr>
        <w:ind w:left="-216"/>
      </w:pPr>
      <w:r>
        <w:tab/>
        <w:t>Large BGC response</w:t>
      </w:r>
    </w:p>
    <w:p w:rsidR="005619A6" w:rsidRDefault="005619A6" w:rsidP="009F6D77">
      <w:pPr>
        <w:ind w:left="-216"/>
      </w:pPr>
      <w:r>
        <w:tab/>
        <w:t>No rightward bias of cooling despite fast storm?  Why not?</w:t>
      </w:r>
    </w:p>
    <w:p w:rsidR="005619A6" w:rsidRDefault="005619A6" w:rsidP="009F6D77">
      <w:pPr>
        <w:ind w:left="-216"/>
      </w:pPr>
      <w:r>
        <w:tab/>
        <w:t xml:space="preserve">Lack of wave swell </w:t>
      </w:r>
    </w:p>
    <w:p w:rsidR="00636CA7" w:rsidRPr="009F6D77" w:rsidRDefault="00636CA7" w:rsidP="009F6D77">
      <w:pPr>
        <w:pStyle w:val="ListParagraph"/>
        <w:numPr>
          <w:ilvl w:val="0"/>
          <w:numId w:val="5"/>
        </w:numPr>
        <w:spacing w:before="60"/>
        <w:ind w:left="-216" w:firstLine="0"/>
        <w:rPr>
          <w:b/>
        </w:rPr>
      </w:pPr>
      <w:r w:rsidRPr="009F6D77">
        <w:rPr>
          <w:b/>
        </w:rPr>
        <w:t xml:space="preserve">Wake decay by lateral advection and straining by </w:t>
      </w:r>
      <w:proofErr w:type="spellStart"/>
      <w:r w:rsidRPr="009F6D77">
        <w:rPr>
          <w:b/>
        </w:rPr>
        <w:t>mesoscale</w:t>
      </w:r>
      <w:proofErr w:type="spellEnd"/>
      <w:r w:rsidRPr="009F6D77">
        <w:rPr>
          <w:b/>
        </w:rPr>
        <w:t xml:space="preserve"> eddies?</w:t>
      </w:r>
    </w:p>
    <w:p w:rsidR="00636CA7" w:rsidRDefault="00636CA7" w:rsidP="009F6D77">
      <w:pPr>
        <w:ind w:left="-216"/>
      </w:pPr>
      <w:r>
        <w:tab/>
        <w:t>Spreads wake influence far from storm track</w:t>
      </w:r>
    </w:p>
    <w:p w:rsidR="00636CA7" w:rsidRDefault="00636CA7" w:rsidP="009F6D77">
      <w:pPr>
        <w:ind w:left="-216"/>
      </w:pPr>
      <w:r>
        <w:tab/>
        <w:t>Resulting filamentous wake may be subject to lateral mixing</w:t>
      </w:r>
    </w:p>
    <w:p w:rsidR="00636CA7" w:rsidRPr="009F6D77" w:rsidRDefault="00636CA7" w:rsidP="009F6D77">
      <w:pPr>
        <w:pStyle w:val="ListParagraph"/>
        <w:numPr>
          <w:ilvl w:val="0"/>
          <w:numId w:val="5"/>
        </w:numPr>
        <w:spacing w:before="60"/>
        <w:ind w:left="-216" w:firstLine="0"/>
        <w:rPr>
          <w:b/>
        </w:rPr>
      </w:pPr>
      <w:r w:rsidRPr="009F6D77">
        <w:rPr>
          <w:b/>
        </w:rPr>
        <w:t xml:space="preserve">What is role of </w:t>
      </w:r>
      <w:proofErr w:type="spellStart"/>
      <w:r w:rsidRPr="009F6D77">
        <w:rPr>
          <w:b/>
        </w:rPr>
        <w:t>submesoscale</w:t>
      </w:r>
      <w:proofErr w:type="spellEnd"/>
      <w:r w:rsidRPr="009F6D77">
        <w:rPr>
          <w:b/>
        </w:rPr>
        <w:t xml:space="preserve"> </w:t>
      </w:r>
      <w:proofErr w:type="spellStart"/>
      <w:r w:rsidRPr="009F6D77">
        <w:rPr>
          <w:b/>
        </w:rPr>
        <w:t>restratification</w:t>
      </w:r>
      <w:proofErr w:type="spellEnd"/>
      <w:r w:rsidRPr="009F6D77">
        <w:rPr>
          <w:b/>
        </w:rPr>
        <w:t>?</w:t>
      </w:r>
    </w:p>
    <w:p w:rsidR="00636CA7" w:rsidRDefault="00636CA7" w:rsidP="009F6D77">
      <w:pPr>
        <w:ind w:left="-216"/>
      </w:pPr>
      <w:r>
        <w:tab/>
        <w:t>Work with Baylor-Fox Kemper</w:t>
      </w:r>
    </w:p>
    <w:p w:rsidR="00636CA7" w:rsidRDefault="00636CA7" w:rsidP="009F6D77">
      <w:pPr>
        <w:ind w:left="-216"/>
      </w:pPr>
      <w:r>
        <w:tab/>
        <w:t xml:space="preserve">Study </w:t>
      </w:r>
      <w:proofErr w:type="gramStart"/>
      <w:r>
        <w:t>small scale</w:t>
      </w:r>
      <w:proofErr w:type="gramEnd"/>
      <w:r>
        <w:t xml:space="preserve"> gradients from ship/glider surveys</w:t>
      </w:r>
    </w:p>
    <w:p w:rsidR="00636CA7" w:rsidRPr="009F6D77" w:rsidRDefault="00636CA7" w:rsidP="009F6D77">
      <w:pPr>
        <w:pStyle w:val="ListParagraph"/>
        <w:numPr>
          <w:ilvl w:val="0"/>
          <w:numId w:val="5"/>
        </w:numPr>
        <w:spacing w:before="60"/>
        <w:ind w:left="-216" w:firstLine="0"/>
        <w:rPr>
          <w:b/>
        </w:rPr>
      </w:pPr>
      <w:r w:rsidRPr="009F6D77">
        <w:rPr>
          <w:b/>
        </w:rPr>
        <w:t>How well do current models predict wake evolution?</w:t>
      </w:r>
    </w:p>
    <w:p w:rsidR="00636CA7" w:rsidRDefault="00636CA7" w:rsidP="009F6D77">
      <w:pPr>
        <w:ind w:left="-216"/>
      </w:pPr>
      <w:r>
        <w:tab/>
        <w:t>Track 26-27C layer thickness in existing runs</w:t>
      </w:r>
    </w:p>
    <w:p w:rsidR="005619A6" w:rsidRDefault="00636CA7" w:rsidP="009F6D77">
      <w:pPr>
        <w:ind w:left="-216"/>
      </w:pPr>
      <w:r>
        <w:tab/>
        <w:t>Compare with Rosalinda’s study</w:t>
      </w:r>
    </w:p>
    <w:p w:rsidR="00636CA7" w:rsidRDefault="00636CA7" w:rsidP="00AD4AED">
      <w:pPr>
        <w:ind w:left="360"/>
        <w:rPr>
          <w:b/>
        </w:rPr>
      </w:pPr>
    </w:p>
    <w:p w:rsidR="00636CA7" w:rsidRPr="009F6D77" w:rsidRDefault="00636CA7" w:rsidP="009F6D77">
      <w:pPr>
        <w:rPr>
          <w:b/>
          <w:color w:val="17365D" w:themeColor="text2" w:themeShade="BF"/>
          <w:sz w:val="28"/>
        </w:rPr>
      </w:pPr>
      <w:r w:rsidRPr="009F6D77">
        <w:rPr>
          <w:b/>
          <w:color w:val="17365D" w:themeColor="text2" w:themeShade="BF"/>
          <w:sz w:val="28"/>
        </w:rPr>
        <w:t>Needed products for these studies</w:t>
      </w:r>
    </w:p>
    <w:p w:rsidR="00AD4AED" w:rsidRPr="00636CA7" w:rsidRDefault="00636CA7" w:rsidP="009F6D77">
      <w:pPr>
        <w:ind w:left="360"/>
      </w:pPr>
      <w:r>
        <w:t>Realistic wind fields</w:t>
      </w:r>
    </w:p>
    <w:p w:rsidR="009F6D77" w:rsidRDefault="00AD4AED" w:rsidP="009F6D77">
      <w:pPr>
        <w:ind w:left="360"/>
      </w:pPr>
      <w:r>
        <w:t>Eddy field</w:t>
      </w:r>
    </w:p>
    <w:p w:rsidR="009F6D77" w:rsidRDefault="009F6D77" w:rsidP="009F6D77">
      <w:pPr>
        <w:ind w:left="360"/>
      </w:pPr>
      <w:r>
        <w:t>Drag laws</w:t>
      </w:r>
    </w:p>
    <w:p w:rsidR="00AD4AED" w:rsidRDefault="009F6D77" w:rsidP="009F6D77">
      <w:pPr>
        <w:ind w:left="360"/>
      </w:pPr>
      <w:r>
        <w:t>Wave field</w:t>
      </w:r>
    </w:p>
    <w:p w:rsidR="00D80B39" w:rsidRDefault="00D80B39" w:rsidP="009F6D77">
      <w:pPr>
        <w:ind w:left="360"/>
      </w:pPr>
    </w:p>
    <w:sectPr w:rsidR="00D80B39" w:rsidSect="006028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814"/>
    <w:multiLevelType w:val="hybridMultilevel"/>
    <w:tmpl w:val="B5DC5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EE30DF"/>
    <w:multiLevelType w:val="hybridMultilevel"/>
    <w:tmpl w:val="48E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1D6F"/>
    <w:multiLevelType w:val="hybridMultilevel"/>
    <w:tmpl w:val="1AE87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EA4A2E"/>
    <w:multiLevelType w:val="hybridMultilevel"/>
    <w:tmpl w:val="48487278"/>
    <w:lvl w:ilvl="0" w:tplc="889C43F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C5034"/>
    <w:multiLevelType w:val="hybridMultilevel"/>
    <w:tmpl w:val="CF78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AD4AED"/>
    <w:rsid w:val="0021204B"/>
    <w:rsid w:val="005619A6"/>
    <w:rsid w:val="005939EC"/>
    <w:rsid w:val="00602831"/>
    <w:rsid w:val="00636CA7"/>
    <w:rsid w:val="00636EC4"/>
    <w:rsid w:val="00656EA7"/>
    <w:rsid w:val="00703F27"/>
    <w:rsid w:val="009A0990"/>
    <w:rsid w:val="009F6D77"/>
    <w:rsid w:val="00AD4AED"/>
    <w:rsid w:val="00C46A84"/>
    <w:rsid w:val="00D80B39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D4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1247</Characters>
  <Application>Microsoft Macintosh Word</Application>
  <DocSecurity>0</DocSecurity>
  <Lines>10</Lines>
  <Paragraphs>2</Paragraphs>
  <ScaleCrop>false</ScaleCrop>
  <Company>University of Washington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Rosalinda Fortier</dc:creator>
  <cp:keywords/>
  <dc:description/>
  <cp:lastModifiedBy>Eric D'Asaro</cp:lastModifiedBy>
  <cp:revision>4</cp:revision>
  <dcterms:created xsi:type="dcterms:W3CDTF">2012-03-27T05:15:00Z</dcterms:created>
  <dcterms:modified xsi:type="dcterms:W3CDTF">2012-03-27T05:38:00Z</dcterms:modified>
</cp:coreProperties>
</file>